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hd w:val="clear" w:color="auto" w:fill="FFFFFF"/>
        <w:spacing w:before="0" w:beforeAutospacing="0" w:after="0" w:afterAutospacing="0" w:line="510" w:lineRule="atLeast"/>
        <w:ind w:firstLine="480"/>
        <w:jc w:val="center"/>
        <w:rPr>
          <w:rFonts w:ascii="Helvetica" w:hAnsi="Helvetica" w:cs="Helvetica"/>
          <w:b/>
          <w:color w:val="333333"/>
        </w:rPr>
      </w:pPr>
      <w:r>
        <w:rPr>
          <w:rFonts w:ascii="Helvetica" w:hAnsi="Helvetica" w:cs="Helvetica"/>
          <w:b/>
          <w:color w:val="333333"/>
        </w:rPr>
        <w:t>急救操作指引</w:t>
      </w:r>
    </w:p>
    <w:p>
      <w:pPr>
        <w:pStyle w:val="2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现场应急救护时，要在环境安全的条件下，迅速、有序地对伤病员进行检查和采取相应的救护措施，即D、R、A、B、C、D、E程序。</w:t>
      </w:r>
    </w:p>
    <w:p>
      <w:pPr>
        <w:pStyle w:val="2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一、评估环境（danger）</w:t>
      </w:r>
    </w:p>
    <w:p>
      <w:pPr>
        <w:pStyle w:val="2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在事故现场，急救者要冷静地观察周围，判断环境是否存在危险，必要时采取安全保护措施或呼叫救援。只有在确保伤病员、急救者及现场其他人员安全的情况下才能进行救护。如果无法保证环境安全，我们应该马上寻求更多的援助，比方说拨打119、110、120 等救援电话。</w:t>
      </w:r>
    </w:p>
    <w:p>
      <w:pPr>
        <w:pStyle w:val="2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二、初步检查和评估伤情病情</w:t>
      </w:r>
    </w:p>
    <w:p>
      <w:pPr>
        <w:pStyle w:val="2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此步骤里包含R、A、B、C、D、E 六个程序。</w:t>
      </w:r>
    </w:p>
    <w:p>
      <w:pPr>
        <w:pStyle w:val="2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（一）检查反应（response）</w:t>
      </w:r>
    </w:p>
    <w:p>
      <w:pPr>
        <w:pStyle w:val="2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检查反应，就是判断意识。急救者可以用双手轻拍伤病员的双肩，并对其大声呼唤：“喂，先生，你怎么了？”“女士，你还好吗？你听见我说话了吗？”</w:t>
      </w:r>
    </w:p>
    <w:p>
      <w:pPr>
        <w:pStyle w:val="2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有反应的或清醒的患者可能会回答你的问题。这时候你要告诉他你是来救助他的，然后征求他的同意并询问事故情况。如果患者没有反应，或者只能动弹、呻吟或轻哼等，那么情况就可能比较危重，就应该立即呼救，自己拨打电话或者请他人拨打急救电话。</w:t>
      </w:r>
    </w:p>
    <w:p>
      <w:pPr>
        <w:pStyle w:val="2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这里要注意两点：</w:t>
      </w:r>
    </w:p>
    <w:p>
      <w:pPr>
        <w:pStyle w:val="2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第一点，轻拍重唤。用双手拍打伤病员双肩，动作要轻，不要太用力，因为我们不知道伤病员身体的哪个部位有伤，如果用力过大，有可能会加重其伤情；而呼喊的声音，尽量大一点。</w:t>
      </w:r>
    </w:p>
    <w:p>
      <w:pPr>
        <w:pStyle w:val="2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第二点，如果伤病员是一个婴儿，拍打的部位就不是双肩，而是足底。婴儿的足底是反应非常敏感的部位。</w:t>
      </w:r>
    </w:p>
    <w:p>
      <w:pPr>
        <w:pStyle w:val="2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（二）检查气道（airway）</w:t>
      </w:r>
    </w:p>
    <w:p>
      <w:pPr>
        <w:pStyle w:val="2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如果一个伤病员没有反应，那就意味着他也许不能自主调节气道，有可能发生窒息。这时候，急救者就要打开他的气道，以保持其气道通畅。打开气道的方法叫作“仰头举颏法”，即头后仰，抬下颌，这是为了防止他的舌后坠，同时检查他口中是不是有堵塞物，如呕吐物、脏物等。</w:t>
      </w:r>
    </w:p>
    <w:p>
      <w:pPr>
        <w:pStyle w:val="2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具体方法是：急救者一手（头侧手）压住病人额头，另一手食指中指并拢，托其下颌，双手共同用力，将气道打开，使其下颌角、耳垂连线与地面垂直，呈90 度。特别要注意，在用手给患者“举颏”时，一定要避免压迫患者颈部的柔软区域或颏部下方，以免造成其窒息。</w:t>
      </w:r>
    </w:p>
    <w:p>
      <w:pPr>
        <w:pStyle w:val="2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drawing>
          <wp:inline distT="0" distB="0" distL="0" distR="0">
            <wp:extent cx="3705225" cy="2438400"/>
            <wp:effectExtent l="0" t="0" r="9525" b="0"/>
            <wp:docPr id="1" name="图片 1" descr="https://rs.kpcq.org.cn/uploads/images/2022/11/10/166807353632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https://rs.kpcq.org.cn/uploads/images/2022/11/10/1668073536327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705225" cy="243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舌后坠阻塞气道  仰头举颏法开放气道</w:t>
      </w:r>
    </w:p>
    <w:p>
      <w:pPr>
        <w:pStyle w:val="2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（三）检查呼吸（breathing）</w:t>
      </w:r>
    </w:p>
    <w:p>
      <w:pPr>
        <w:pStyle w:val="2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急救者用眼睛上下扫视伤病员的胸部和腹部，观察有无起伏，判断其是否有呼吸，检查时间不超过10秒。</w:t>
      </w:r>
    </w:p>
    <w:p>
      <w:pPr>
        <w:pStyle w:val="2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通常一个人一分钟呼吸的次数是16到20次，10秒钟就是3到4次。考虑到伤病员在受伤情况下，呼吸有可能更慢或者更快，我们要这个时间保证在10秒，以便能观察到他的胸部或腹部的起伏。不要超过10秒钟是因为抢救的时间非常宝贵，不要在这个环节耽搁更多的时间。</w:t>
      </w:r>
    </w:p>
    <w:p>
      <w:pPr>
        <w:pStyle w:val="2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如果伤病员没有呼吸，或只是在喘息，则应立即实施心肺复苏（CPR）和使用AED。</w:t>
      </w:r>
    </w:p>
    <w:p>
      <w:pPr>
        <w:pStyle w:val="2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（四）检查循环（circulation）</w:t>
      </w:r>
    </w:p>
    <w:p>
      <w:pPr>
        <w:pStyle w:val="2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如发现伤病员没有呼吸（或呼吸不正常），即可以假定伤病员已出现心搏骤停，应立即实施心肺复苏抢救。</w:t>
      </w:r>
    </w:p>
    <w:p>
      <w:pPr>
        <w:pStyle w:val="2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如伤病员有呼吸，应继续检查伤病情况，注意伤病员有无外伤及出血，采取相应救护措施，并将伤病员安置于适当体位。</w:t>
      </w:r>
    </w:p>
    <w:p>
      <w:pPr>
        <w:pStyle w:val="2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（五）检查清醒程度（disability）</w:t>
      </w:r>
    </w:p>
    <w:p>
      <w:pPr>
        <w:pStyle w:val="2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在抢救过程中，要随时检查伤病员的伤病程度，判断伤病情是否发生变化。</w:t>
      </w:r>
    </w:p>
    <w:p>
      <w:pPr>
        <w:pStyle w:val="2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一个伤病员的清醒程度可以分为以下几个级别：</w:t>
      </w:r>
    </w:p>
    <w:p>
      <w:pPr>
        <w:pStyle w:val="2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1.完全清醒：伤病员眼睛能睁开，能正确回答急救者的问题。</w:t>
      </w:r>
    </w:p>
    <w:p>
      <w:pPr>
        <w:pStyle w:val="2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2.对声音有反应：伤病员对急救者的大声问话有反应，能按指令动作。</w:t>
      </w:r>
    </w:p>
    <w:p>
      <w:pPr>
        <w:pStyle w:val="2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3.对疼痛有反应：伤病员对急救者的问话没有反应，但对疼痛刺激有反应。</w:t>
      </w:r>
    </w:p>
    <w:p>
      <w:pPr>
        <w:pStyle w:val="2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4.完全无反应：伤病员对任何刺激都没有反应。</w:t>
      </w:r>
    </w:p>
    <w:p>
      <w:pPr>
        <w:pStyle w:val="2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（六）充分暴露检查伤情（exposure）</w:t>
      </w:r>
    </w:p>
    <w:p>
      <w:pPr>
        <w:pStyle w:val="2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在伤病员情况较平稳、现场环境许可的情况下，应充分暴露其受伤部位，以便进一步检查和处理。</w:t>
      </w:r>
    </w:p>
    <w:p>
      <w:pPr>
        <w:pStyle w:val="2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检查头部（眼、耳、鼻、口腔）、颈部、胸部、腹部、上下肢、骨盆、脊柱等，同时询问伤病员发生伤病的经历和病史。检查时，应注意伤病员是否随身携带药物或医疗卡。在检查完成后，要整理伤病员的衣裤，避免暴露伤病员的隐私。</w:t>
      </w:r>
    </w:p>
    <w:p>
      <w:pPr>
        <w:pStyle w:val="2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三、呼救</w:t>
      </w:r>
    </w:p>
    <w:p>
      <w:pPr>
        <w:pStyle w:val="2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当发现伤病员伤病情严重，应及时拨打急救电话“120”，也可请周围的人帮助拨打电话。当拨通急救电话后，要沉着、冷静，注意语速，清楚地回答急救中心接线员的询问，并简短说明以下情况：</w:t>
      </w:r>
    </w:p>
    <w:p>
      <w:pPr>
        <w:pStyle w:val="2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1.伤病员所在的具体地点，最好说明该地点附近的明显标志。</w:t>
      </w:r>
    </w:p>
    <w:p>
      <w:pPr>
        <w:pStyle w:val="2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2.伤病员人数。</w:t>
      </w:r>
    </w:p>
    <w:p>
      <w:pPr>
        <w:pStyle w:val="2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3.伤病员发生伤病的时间和主要表现。</w:t>
      </w:r>
    </w:p>
    <w:p>
      <w:pPr>
        <w:pStyle w:val="2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4.可能发生意外伤害的原因。</w:t>
      </w:r>
    </w:p>
    <w:p>
      <w:pPr>
        <w:pStyle w:val="2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5.现场联系人的姓名和电话号码。</w:t>
      </w:r>
    </w:p>
    <w:p>
      <w:pPr>
        <w:pStyle w:val="2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最后，只有在接听者告知可以结束通话后，急救者才可以挂断电话。</w:t>
      </w:r>
    </w:p>
    <w:p/>
    <w:p/>
    <w:p>
      <w:pPr>
        <w:rPr>
          <w:rFonts w:hint="eastAsia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9" w:usb3="00000000" w:csb0="000001F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zdjODFkZmExYWU3OWM0M2VlZTQ4OWYzMzIzMjQ1YzcifQ=="/>
  </w:docVars>
  <w:rsids>
    <w:rsidRoot w:val="008A29EA"/>
    <w:rsid w:val="00634543"/>
    <w:rsid w:val="008A29EA"/>
    <w:rsid w:val="00D34E4F"/>
    <w:rsid w:val="063335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5">
    <w:name w:val="Hyperlink"/>
    <w:basedOn w:val="4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VICTOR</Company>
  <Pages>4</Pages>
  <Words>271</Words>
  <Characters>1551</Characters>
  <Lines>12</Lines>
  <Paragraphs>3</Paragraphs>
  <TotalTime>7</TotalTime>
  <ScaleCrop>false</ScaleCrop>
  <LinksUpToDate>false</LinksUpToDate>
  <CharactersWithSpaces>1819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2023-11-08T08:06:00Z</dcterms:created>
  <dc:creator>VL</dc:creator>
  <cp:lastModifiedBy>馬曉靈</cp:lastModifiedBy>
  <dcterms:modified xsi:type="dcterms:W3CDTF">2023-11-11T08:18:24Z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97D75B64A1C947C6B193F843F307A5E2_12</vt:lpwstr>
  </property>
</Properties>
</file>