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 w:val="28"/>
          <w:szCs w:val="28"/>
        </w:rPr>
      </w:pPr>
      <w:r w:rsidRPr="00085861">
        <w:rPr>
          <w:rFonts w:ascii="宋体" w:eastAsia="宋体" w:hAnsi="宋体" w:cs="宋体" w:hint="eastAsia"/>
          <w:b/>
          <w:bCs/>
          <w:color w:val="333333"/>
          <w:kern w:val="0"/>
          <w:sz w:val="28"/>
          <w:szCs w:val="28"/>
        </w:rPr>
        <w:t>中华人民共和国安全生产法</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（2002年6月29日第九届全国人民代表大会常务委员会第二十八次会议通过　根据2009年8月27日第十一届全国人民代表大会常务委员会第十次会议《关于修改部分法律的决定》第一次修正　根据2014年8月31日第十二届全国人民代表大会常务委员会第十次会议《关于修改&lt;中华人民共和国安全生产法&gt;的决定》第二次修正　根据2021年6月10日第十三届全国人民代表大会常务委员会第二十九次会议《关于修改&lt;中华人民共和国安全生产法&gt;的决定》第三次修正）</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目　　录</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第一章　总则</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第二章　生产经营单位的安全生产保障</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第三章　从业人员的安全生产权利义务</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第四章　安全生产的监督管理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第五章　生产安全事故的应急救援与调查处理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第六章　法律责任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第七章　附则</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第一章　总则</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第一条　为了加强安全生产工作，防止和减少生产安全事故，保障人民群众生命和财产安全，促进经济社会持续健康发展，制定本法。</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第二条　在中华人民共和国领域内从事生产经营活动的单位（以下统称生产经营单位）的安全生产，适用本法；有关法律、行政法规对消防安全和道路交通安全、铁路交通安全、水上交通安全、民用航空安全以及核与辐射安全、特种设备安全另有规定的，适用其规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第三条　安全生产工作坚持中国共产党的领导。</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安全生产工作应当以人为本，坚持人民至上、生命至上，把保护人民生命安全摆在首位，树牢安全发展理念，坚持安全第一、预防为主、综合治理的方针，从源头上防范化解重大安全风险。</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安全生产工作实行管行业必须管安全、管业务必须管安全、管生产经营必须管安全，强化和落实生产经营单位主体责任与政府监管责任，建立生产经营单位负责、职工参与、政府监管、行业自律和社会监督的机制。</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第四条　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平台经济等新兴行业、领域的生产经营单位应当根据本行业、领域的特点，建立健全并落实全员安全生产责任制，加强从业人员安全生产教育和培训，履行本法和其他法律、法规规定的有关安全生产义务。</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第五条　生产经营单位的主要负责人是本单位安全生产第一责任人，对本单位的安全生产工作全面负责。其他负责人对职责范围内的安全生产工作负责。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第六条　生产经营单位的从业人员有依法获得安全生产保障的权利，并应当依法履行安全生产方面的义务。</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第七条　工会依法对安全生产工作进行监督。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生产经营单位的工会依法组织职工参加本单位安全生产工作的民主管理和民主监督，维护职工在安全生产方面的合法权益。生产经营单位制定或者修改有关安全生产的规章制度，应当听取工会的意见。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第八条　国务院和县级以上地方各级人民政府应当根据国民经济和社会发展规划制定安全生产规划，并组织实施。安全生产规划应当与国土空间规划等相关规划相衔接。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各级人民政府应当加强安全生产基础设施建设和安全生产监管能力建设，所需经费列入本级预算。</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县级以上地方各级人民政府应当组织有关部门建立完善安全风险评估与论证机制，按照安全风险管控要求，进行产业规划和空间布局，并对位置相邻、行业相近、业态相似的生产经营单位实施重大安全风险联防联控。</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第九条　国务院和县级以上地方各级人民政府应当加强对安全生产工作的领导，建立健全安全生产工作协调机制，支持、督促各有关部门依法履行安全生产监督管理职责，及时协调、解决安全生产监督管理中存在的重大问题。</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乡镇人民政府和街道办事处，以及开发区、工业园区、港区、风景区等应当明确负责安全生产监督管理的有关工作机构及其职责，加强安全生产监管力量建设，按照职责对本行政区域或者管理区域内生产经营单位安全生产状况进行监督检查，协助人民政府有关部门或者按照授权依法履行安全生产监督管理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第十条　国务院应急管理部门依照本法，对全国安全生产工作实施综合监督管理；县级以上地方各级人民政府应急管理部门依照本法，对本行政区域内安全生产工作实施综合监督管理。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国务院交通运输、住房和城乡建设、水利、民航等有关部门依照本法和其他有关法律、行政法规的规定，在各自的职责范围内对有关行业、领域的安全生产工作实施监督管理；县级以上地方各级人民政府有关部门依照本法和其他有关法律、法规的规定，在各自的职责范围内对有关行业、领域的安全生产工作实施监督管理。对新兴行业、领域的安全生产监督管理职责不明确的，由县级以上地方各级人民政府按照业务相近的原则确定监督管理部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应急管理部门和对有关行业、领域的安全生产工作实施监督管理的部门，统称负有安全生产监督管理职责的部门。负有安全生产监督管理职责的部门应当相互配合、齐抓共管、信息共享、资源共用，依法加强安全生产监督管理工作。</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第十一条　国务院有关部门应当按照保障安全生产的要求，依法及时制定有关的国家标准或者行业标准，并根据科技进步和经济发展适时修订。</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生产经营单位必须执行依法制定的保障安全生产的国家标准或者行业标准。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第十二条　国务院有关部门按照职责分工负责安全生产强制性国家标准的项目提出、组织起草、征求意见、技术审查。国务院应急管理部门统筹提出安全生产强制性国家标准的立项计划。国务院标准化行政主管部门负责安全生产强制性国家标准的立项、编号、对外通报和授权批准发布工作。国务院标准化行政主管部门、有关部门依据法定职责对安全生产强制性国家标准的实施进行监督检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第十三条　各级人民政府及其有关部门应当采取多种形式，加强对有关安全生产的法律、法规和安全生产知识的宣传，增强全社会的安全生产意识。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第十四条　有关协会组织依照法律、行政法规和章程，为生产经营单位提供安全生产方面的信息、培训等服务，发挥自律作用，促进生产经营单位加强安全生产管理。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第十五条　依法设立的为安全生产提供技术、管理服务的机构，依照法律、行政法规和执业准则，接受生产经营单位的委托为其安全生产工作提供技术、管理服务。</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生产经营单位委托前款规定的机构提供安全生产技术、管理服务的，保证安全生产的责任仍由本单位负责。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第十六条　国家实行生产安全事故责任追究制度，依照本法和有关法律、法规的规定，追究生产安全事故责任单位和责任人员的法律责任。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第十七条　县级以上各级人民政府应当组织负有安全生产监督管理职责的部门依法编制安全生产权力和责任清单，公开并接受社会监督。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第十八条　国家鼓励和支持安全生产科学技术研究和安全生产先进技术的推广应用，提高安全生产水平。</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第十九条　国家对在改善安全生产条件、防止生产安全事故、参加抢险救护等方面取得显著成绩的单位和个人，给予奖励。</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第二章　生产经营单位的安全生产保障</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第二十条　生产经营单位应当具备本法和有关法律、行政法规和国家标准或者行业标准规定的安全生产条件；不具备安全生产条件的，不得从事生产经营活动。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第二十一条　生产经营单位的主要负责人对本单位安全生产工作负有下列职责: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（一）建立健全并落实本单位全员安全生产责任制，加强安全生产标准化建设；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（二）组织制定并实施本单位安全生产规章制度和操作规程；</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（三）组织制定并实施本单位安全生产教育和培训计划；</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（四）保证本单位安全生产投入的有效实施；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（五）组织建立并落实安全风险分级管控和隐患排查治理双重预防工作机制，督促、检查本单位的安全生产工作，及时消除生产安全事故隐患；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（六）组织制定并实施本单位的生产安全事故应急救援预案；</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（七）及时、如实报告生产安全事故。</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第二十二条　生产经营单位的全员安全生产责任制应当明确各岗位的责任人员、责任范围和考核标准等内容。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生产经营单位应当建立相应的机制，加强对全员安全生产责任制落实情况的监督考核，保证全员安全生产责任制的落实。</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第二十三条　生产经营单位应当具备的安全生产条件所必需的资金投入，由生产经营单位的决策机构、主要负责人或者个人经营的投资人予以保证，并对由于安全生产所必需的资金投入不足导致的后果承担责任。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第二十四条　矿山、金属冶炼、建筑施工、运输单位和危险物品的生产、经营、储存、装卸单位，应当设置安全生产管理机构或者配备专职安全生产管理人员。</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前款规定以外的其他生产经营单位，从业人员超过一百人的，应当设置安全生产管理机构或者配备专职安全生产管理人员；从业人员在一百人以下的，应当配备专职或者兼职的安全生产管理人员。</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第二十五条　生产经营单位的安全生产管理机构以及安全生产管理人员履行下列职责: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（一）组织或者参与拟订本单位安全生产规章制度、操作规程和生产安全事故应急救援预案；</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（二）组织或者参与本单位安全生产教育和培训，如实记录安全生产教育和培训情况；</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（三）组织开展危险源辨识和评估，督促落实本单位重大危险源的安全管理措施；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（四）组织或者参与本单位应急救援演练；</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（五）检查本单位的安全生产状况，及时排查生产安全事故隐患，提出改进安全生产管理的建议；</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（六）制止和纠正违章指挥、强令冒险作业、违反操作规程的行为；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（七）督促落实本单位安全生产整改措施。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生产经营单位可以设置专职安全生产分管负责人，协助本单位主要负责人履行安全生产管理职责。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第二十六条　生产经营单位的安全生产管理机构以及安全生产管理人员应当恪尽职守，依法履行职责。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生产经营单位作出涉及安全生产的经营决策，应当听取安全生产管理机构以及安全生产管理人员的意见。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生产经营单位不得因安全生产管理人员依法履行职责而降低其工资、福利等待遇或者解除与其订立的劳动合同。</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危险物品的生产、储存单位以及矿山、金属冶炼单位的安全生产管理人员的任免，应当告知主管的负有安全生产监督管理职责的部门。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第二十七条　生产经营单位的主要负责人和安全生产管理人员必须具备与本单位所从事的生产经营活动相应的安全生产知识和管理能力。</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第二十八条　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生产经营单位应当建立安全生产教育和培训档案，如实记录安全生产教育和培训的时间、内容、参加人员以及考核结果等情况。</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第二十九条　生产经营单位采用新工艺、新技术、新材料或者使用新设备，必须了解、掌握其安全技术特性，采取有效的安全防护措施，并对从业人员进行专门的安全生产教育和培训。</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第三十条　生产经营单位的特种作业人员必须按照国家有关规定经专门的安全作业培训，取得相应资格，方可上岗作业。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特种作业人员的范围由国务院应急管理部门会同国务院有关部门确定。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第三十一条　生产经营单位新建、改建、扩建工程项目（以下统称建设项目）的安全设施，必须与主体工程同时设计、同时施工、同时投入生产和使用。安全设施投资应当纳入建设项目概算。</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第三十二条　矿山、金属冶炼建设项目和用于生产、储存、装卸危险物品的建设项目，应当按照国家有关规定进行安全评价。</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第三十三条　建设项目安全设施的设计人、设计单位应当对安全设施设计负责。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矿山、金属冶炼建设项目和用于生产、储存、装卸危险物品的建设项目的安全设施设计应当按照国家有关规定报经有关部门审查，审查部门及其负责审查的人员对审查结果负责。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第三十四条　矿山、金属冶炼建设项目和用于生产、储存、装卸危险物品的建设项目的施工单位必须按照批准的安全设施设计施工，并对安全设施的工程质量负责。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矿山、金属冶炼建设项目和用于生产、储存、装卸危险物品的建设项目竣工投入生产或者使用前，应当由建设单位负责组织对安全设施进行验收；验收合格后，方可投入生产和使用。负有安全生产监督管理职责的部门应当加强对建设单位验收活动和验收结果的监督核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第三十五条　生产经营单位应当在有较大危险因素的生产经营场所和有关设施、设备上，设置明显的安全警示标志。</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第三十六条　安全设备的设计、制造、安装、使用、检测、维修、改造和报废，应当符合国家标准或者行业标准。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生产经营单位必须对安全设备进行经常性维护、保养，并定期检测，保证正常运转。维护、保养、检测应当作好记录，并由有关人员签字。</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生产经营单位不得关闭、破坏直接关系生产安全的监控、报警、防护、救生设备、设施，或者篡改、隐瞒、销毁其相关数据、信息。</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餐饮等行业的生产经营单位使用燃气的，应当安装可燃气体报警装置，并保障其正常使用。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第三十七条　生产经营单位使用的危险物品的容器、运输工具，以及涉及人身安全、危险性较大的海洋石油开采特种设备和矿山井下特种设备，必须按照国家有关规定，由专业生产单位生产，并经具有专业资质的检测、检验机构检测、检验合格，取得安全使用证或者安全标志，方可投入使用。检测、检验机构对检测、检验结果负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第三十八条　国家对严重危及生产安全的工艺、设备实行淘汰制度，具体目录由国务院应急管理部门会同国务院有关部门制定并公布。法律、行政法规对目录的制定另有规定的，适用其规定。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省、自治区、直辖市人民政府可以根据本地区实际情况制定并公布具体目录，对前款规定以外的危及生产安全的工艺、设备予以淘汰。</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生产经营单位不得使用应当淘汰的危及生产安全的工艺、设备。</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第三十九条　生产、经营、运输、储存、使用危险物品或者处置废弃危险物品的，由有关主管部门依照有关法律、法规的规定和国家标准或者行业标准审批并实施监督管理。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生产经营单位生产、经营、运输、储存、使用危险物品或者处置废弃危险物品，必须执行有关法律、法规和国家标准或者行业标准，建立专门的安全管理制度，采取可靠的安全措施，接受有关主管部门依法实施的监督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第四十条　生产经营单位对重大危险源应当登记建档，进行定期检测、评估、监控，并制定应急预案，告知从业人员和相关人员在紧急情况下应当采取的应急措施。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应当按照国家有关规定将本单位重大危险源及有关安全措施、应急措施报有关地方人民政府应急管理部门和有关部门备案。有关地方人民政府应急管理部门和有关部门应当通过相关信息系统实现信息共享。</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第四十一条　生产经营单位应当建立安全风险分级管控制度，按照安全风险分级采取相应的管控措施。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县级以上地方各级人民政府负有安全生产监督管理职责的部门应当将重大事故隐患纳入相关信息系统，建立健全重大事故隐患治理督办制度，督促生产经营单位消除重大事故隐患。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第四十二条　生产、经营、储存、使用危险物品的车间、商店、仓库不得与员工宿舍在同一座建筑物内，并应当与员工宿舍保持安全距离。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生产经营场所和员工宿舍应当设有符合紧急疏散要求、标志明显、保持畅通的出口、疏散通道。禁止占用、锁闭、封堵生产经营场所或者员工宿舍的出口、疏散通道。</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第四十三条　生产经营单位进行爆破、吊装、动火、临时用电以及国务院应急管理部门会同国务院有关部门规定的其他危险作业，应当安排专门人员进行现场安全管理，确保操作规程的遵守和安全措施的落实。</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第四十四条　生产经营单位应当教育和督促从业人员严格执行本单位的安全生产规章制度和安全操作规程；并向从业人员如实告知作业场所和工作岗位存在的危险因素、防范措施以及事故应急措施。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生产经营单位应当关注从业人员的身体、心理状况和行为习惯，加强对从业人员的心理疏导、精神慰藉，严格落实岗位安全生产责任，防范从业人员行为异常导致事故发生。</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第四十五条　生产经营单位必须为从业人员提供符合国家标准或者行业标准的劳动防护用品，并监督、教育从业人员按照使用规则佩戴、使用。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第四十六条　生产经营单位的安全生产管理人员应当根据本单位的生产经营特点，对安全生产状况进行经常性检查；对检查中发现的安全问题，应当立即处理；不能处理的，应当及时报告本单位有关负责人，有关负责人应当及时处理。检查及处理情况应当如实记录在案。</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的安全生产管理人员在检查中发现重大事故隐患，依照前款规定向本单位有关负责人报告，有关负责人不及时处理的，安全生产管理人员可以向主管的负有安全生产监督管理职责的部门报告，接到报告的部门应当依法及时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第四十七条　生产经营单位应当安排用于配备劳动防护用品、进行安全生产培训的经费。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第四十八条　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第四十九条　生产经营单位不得将生产经营项目、场所、设备发包或者出租给不具备安全生产条件或者相应资质的单位或者个人。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项目、场所发包或者出租给其他单位的，生产经营单位应当与承包单位、承租单位签订专门的安全生产管理协议，或者在承包合同、租赁合同中约定各自的安全生产管理职责；生产经营单位对承包单位、承租单位的安全生产工作统一协调、管理，定期进行安全检查，发现安全问题的，应当及时督促整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矿山、金属冶炼建设项目和用于生产、储存、装卸危险物品的建设项目的施工单位应当加强对施工项目的安全管理，不得倒卖、出租、出借、挂靠或者以其他形式非法转让施工资质，不得将其承包的全部建设工程转包给第三人或者将其承包的全部建设工程支解以后以分包的名义分别转包给第三人，不得将工程分包给不具备相应资质条件的单位。</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第五十条　生产经营单位发生生产安全事故时，单位的主要负责人应当立即组织抢救，并不得在事故调查处理期间擅离职守。</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第五十一条　生产经营单位必须依法参加工伤保险，为从业人员缴纳保险费。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国家鼓励生产经营单位投保安全生产责任保险；属于国家规定的高危行业、领域的生产经营单位，应当投保安全生产责任保险。具体范围和实施办法由国务院应急管理部门会同国务院财政部门、国务院保险监督管理机构和相关行业主管部门制定。</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第三章　从业人员的安全生产权利义务</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第五十二条　生产经营单位与从业人员订立的劳动合同，应当载明有关保障从业人员劳动安全、防止职业危害的事项，以及依法为从业人员办理工伤保险的事项。</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生产经营单位不得以任何形式与从业人员订立协议，免除或者减轻其对从业人员因生产安全事故伤亡依法应承担的责任。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第五十三条　生产经营单位的从业人员有权了解其作业场所和工作岗位存在的危险因素、防范措施及事故应急措施，有权对本单位的安全生产工作提出建议。</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第五十四条　从业人员有权对本单位安全生产工作中存在的问题提出批评、检举、控告；有权拒绝违章指挥和强令冒险作业。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生产经营单位不得因从业人员对本单位安全生产工作提出批评、检举、控告或者拒绝违章指挥、强令冒险作业而降低其工资、福利等待遇或者解除与其订立的劳动合同。</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第五十五条　从业人员发现直接危及人身安全的紧急情况时，有权停止作业或者在采取可能的应急措施后撤离作业场所。</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生产经营单位不得因从业人员在前款紧急情况下停止作业或者采取紧急撤离措施而降低其工资、福利等待遇或者解除与其订立的劳动合同。</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第五十六条　生产经营单位发生生产安全事故后，应当及时采取措施救治有关人员。</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因生产安全事故受到损害的从业人员，除依法享有工伤保险外，依照有关民事法律尚有获得赔偿的权利的，有权提出赔偿要求。</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第五十七条　从业人员在作业过程中，应当严格落实岗位安全责任，遵守本单位的安全生产规章制度和操作规程，服从管理，正确佩戴和使用劳动防护用品。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第五十八条　从业人员应当接受安全生产教育和培训，掌握本职工作所需的安全生产知识，提高安全生产技能，增强事故预防和应急处理能力。</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第五十九条　从业人员发现事故隐患或者其他不安全因素，应当立即向现场安全生产管理人员或者本单位负责人报告；接到报告的人员应当及时予以处理。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第六十条　工会有权对建设项目的安全设施与主体工程同时设计、同时施工、同时投入生产和使用进行监督，提出意见。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工会对生产经营单位违反安全生产法律、法规，侵犯从业人员合法权益的行为，有权要求纠正；发现生产经营单位违章指挥、强令冒险作业或者发现事故隐患时，有权提出解决的建议，生产经营单位应当及时研究答复；发现危及从业人员生命安全的情况时，有权向生产经营单位建议组织从业人员撤离危险场所，生产经营单位必须立即作出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工会有权依法参加事故调查，向有关部门提出处理意见，并要求追究有关人员的责任。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第六十一条　生产经营单位使用被派遣劳动者的，被派遣劳动者享有本法规定的从业人员的权利，并应当履行本法规定的从业人员的义务。</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第四章　安全生产的监督管理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第六十二条　县级以上地方各级人民政府应当根据本行政区域内的安全生产状况，组织有关部门按照职责分工，对本行政区域内容易发生重大生产安全事故的生产经营单位进行严格检查。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应急管理部门应当按照分类分级监督管理的要求，制定安全生产年度监督检查计划，并按照年度监督检查计划进行监督检查，发现事故隐患，应当及时处理。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第六十三条　负有安全生产监督管理职责的部门依照有关法律、法规的规定，对涉及安全生产的事项需要审查批准（包括批准、核准、许可、注册、认证、颁发证照等，下同）或者验收的，必须严格依照有关法律、法规和国家标准或者行业标准规定的安全生产条件和程序进行审查；不符合有关法律、法规和国家标准或者行业标准规定的安全生产条件的，不得批准或者验收通过。对未依法取得批准或者验收合格的单位擅自从事有关活动的，负责行政审批的部门发现或者接到举报后应当立即予以取缔，并依法予以处理。对已经依法取得批准的单位，负责行政审批的部门发现其不再具备安全生产条件的，应当撤销原批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第六十四条　负有安全生产监督管理职责的部门对涉及安全生产的事项进行审查、验收，不得收取费用；不得要求接受审查、验收的单位购买其指定品牌或者指定生产、销售单位的安全设备、器材或者其他产品。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第六十五条　应急管理部门和其他负有安全生产监督管理职责的部门依法开展安全生产行政执法工作，对生产经营单位执行有关安全生产的法律、法规和国家标准或者行业标准的情况进行监督检查，行使以下职权:</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（一）进入生产经营单位进行检查，调阅有关资料，向有关单位和人员了解情况；</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（二）对检查中发现的安全生产违法行为，当场予以纠正或者要求限期改正；对依法应当给予行政处罚的行为，依照本法和其他有关法律、行政法规的规定作出行政处罚决定；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监督检查不得影响被检查单位的正常生产经营活动。</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第六十六条　生产经营单位对负有安全生产监督管理职责的部门的监督检查人员（以下统称安全生产监督检查人员）依法履行监督检查职责，应当予以配合，不得拒绝、阻挠。</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第六十七条　安全生产监督检查人员应当忠于职守，坚持原则，秉公执法。</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安全生产监督检查人员执行监督检查任务时，必须出示有效的行政执法证件；对涉及被检查单位的技术秘密和业务秘密，应当为其保密。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第六十八条　安全生产监督检查人员应当将检查的时间、地点、内容、发现的问题及其处理情况，作出书面记录，并由检查人员和被检查单位的负责人签字；被检查单位的负责人拒绝签字的，检查人员应当将情况记录在案，并向负有安全生产监督管理职责的部门报告。</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第六十九条　负有安全生产监督管理职责的部门在监督检查中，应当互相配合，实行联合检查；确需分别进行检查的，应当互通情况，发现存在的安全问题应当由其他有关部门进行处理的，应当及时移送其他有关部门并形成记录备查，接受移送的部门应当及时进行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第七十条　负有安全生产监督管理职责的部门依法对存在重大事故隐患的生产经营单位作出停产停业、停止施工、停止使用相关设施或者设备的决定，生产经营单位应当依法执行，及时消除事故隐患。生产经营单位拒不执行，有发生生产安全事故的现实危险的，在保证安全的前提下，经本部门主要负责人批准，负有安全生产监督管理职责的部门可以采取通知有关单位停止供电、停止供应民用爆炸物品等措施，强制生产经营单位履行决定。通知应当采用书面形式，有关单位应当予以配合。</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负有安全生产监督管理职责的部门依照前款规定采取停止供电措施，除有危及生产安全的紧急情形外，应当提前二十四小时通知生产经营单位。生产经营单位依法履行行政决定、采取相应措施消除事故隐患的，负有安全生产监督管理职责的部门应当及时解除前款规定的措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第七十一条　监察机关依照监察法的规定，对负有安全生产监督管理职责的部门及其工作人员履行安全生产监督管理职责实施监察。</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第七十二条　承担安全评价、认证、检测、检验职责的机构应当具备国家规定的资质条件，并对其作出的安全评价、认证、检测、检验结果的合法性、真实性负责。资质条件由国务院应急管理部门会同国务院有关部门制定。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承担安全评价、认证、检测、检验职责的机构应当建立并实施服务公开和报告公开制度，不得租借资质、挂靠、出具虚假报告。</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第七十三条　负有安全生产监督管理职责的部门应当建立举报制度，公开举报电话、信箱或者电子邮件地址等网络举报平台，受理有关安全生产的举报；受理的举报事项经调查核实后，应当形成书面材料；需要落实整改措施的，报经有关负责人签字并督促落实。对不属于本部门职责，需要由其他有关部门进行调查处理的，转交其他有关部门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涉及人员死亡的举报事项，应当由县级以上人民政府组织核查处理。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第七十四条　任何单位或者个人对事故隐患或者安全生产违法行为，均有权向负有安全生产监督管理职责的部门报告或者举报。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因安全生产违法行为造成重大事故隐患或者导致重大事故，致使国家利益或者社会公共利益受到侵害的，人民检察院可以根据民事诉讼法、行政诉讼法的相关规定提起公益诉讼。</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第七十五条　居民委员会、村民委员会发现其所在区域内的生产经营单位存在事故隐患或者安全生产违法行为时，应当向当地人民政府或者有关部门报告。</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第七十六条　县级以上各级人民政府及其有关部门对报告重大事故隐患或者举报安全生产违法行为的有功人员，给予奖励。具体奖励办法由国务院应急管理部门会同国务院财政部门制定。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第七十七条　新闻、出版、广播、电影、电视等单位有进行安全生产公益宣传教育的义务，有对违反安全生产法律、法规的行为进行舆论监督的权利。</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第七十八条　负有安全生产监督管理职责的部门应当建立安全生产违法行为信息库，如实记录生产经营单位及其有关从业人员的安全生产违法行为信息；对违法行为情节严重的生产经营单位及其有关从业人员，应当及时向社会公告，并通报行业主管部门、投资主管部门、自然资源主管部门、生态环境主管部门、证券监督管理机构以及有关金融机构。有关部门和机构应当对存在失信行为的生产经营单位及其有关从业人员采取加大执法检查频次、暂停项目审批、上调有关保险费率、行业或者职业禁入等联合惩戒措施，并向社会公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负有安全生产监督管理职责的部门应当加强对生产经营单位行政处罚信息的及时归集、共享、应用和公开，对生产经营单位作出处罚决定后七个工作日内在监督管理部门公示系统予以公开曝光，强化对违法失信生产经营单位及其有关从业人员的社会监督，提高全社会安全生产诚信水平。</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第五章　生产安全事故的应急救援与调查处理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第七十九条　国家加强生产安全事故应急能力建设，在重点行业、领域建立应急救援基地和应急救援队伍，并由国家安全生产应急救援机构统一协调指挥；鼓励生产经营单位和其他社会力量建立应急救援队伍，配备相应的应急救援装备和物资，提高应急救援的专业化水平。</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国务院应急管理部门牵头建立全国统一的生产安全事故应急救援信息系统，国务院交通运输、住房和城乡建设、水利、民航等有关部门和县级以上地方人民政府建立健全相关行业、领域、地区的生产安全事故应急救援信息系统，实现互联互通、信息共享，通过推行网上安全信息采集、安全监管和监测预警，提升监管的精准化、智能化水平。</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第八十条　县级以上地方各级人民政府应当组织有关部门制定本行政区域内生产安全事故应急救援预案，建立应急救援体系。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乡镇人民政府和街道办事处，以及开发区、工业园区、港区、风景区等应当制定相应的生产安全事故应急救援预案，协助人民政府有关部门或者按照授权依法履行生产安全事故应急救援工作职责。</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第八十一条　生产经营单位应当制定本单位生产安全事故应急救援预案，与所在地县级以上地方人民政府组织制定的生产安全事故应急救援预案相衔接，并定期组织演练。</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第八十二条　危险物品的生产、经营、储存单位以及矿山、金属冶炼、城市轨道交通运营、建筑施工单位应当建立应急救援组织；生产经营规模较小的，可以不建立应急救援组织，但应当指定兼职的应急救援人员。</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危险物品的生产、经营、储存、运输单位以及矿山、金属冶炼、城市轨道交通运营、建筑施工单位应当配备必要的应急救援器材、设备和物资，并进行经常性维护、保养，保证正常运转。</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第八十三条　生产经营单位发生生产安全事故后，事故现场有关人员应当立即报告本单位负责人。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第八十四条　负有安全生产监督管理职责的部门接到事故报告后，应当立即按照国家有关规定上报事故情况。负有安全生产监督管理职责的部门和有关地方人民政府对事故情况不得隐瞒不报、谎报或者迟报。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第八十五条　有关地方人民政府和负有安全生产监督管理职责的部门的负责人接到生产安全事故报告后，应当按照生产安全事故应急救援预案的要求立即赶到事故现场，组织事故抢救。</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参与事故抢救的部门和单位应当服从统一指挥，加强协同联动，采取有效的应急救援措施，并根据事故救援的需要采取警戒、疏散等措施，防止事故扩大和次生灾害的发生，减少人员伤亡和财产损失。</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事故抢救过程中应当采取必要措施，避免或者减少对环境造成的危害。</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任何单位和个人都应当支持、配合事故抢救，并提供一切便利条件。</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第八十六条　事故调查处理应当按照科学严谨、依法依规、实事求是、注重实效的原则，及时、准确地查清事故原因，查明事故性质和责任，评估应急处置工作，总结事故教训，提出整改措施，并对事故责任单位和人员提出处理建议。事故调查报告应当依法及时向社会公布。事故调查和处理的具体办法由国务院制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事故发生单位应当及时全面落实整改措施，负有安全生产监督管理职责的部门应当加强监督检查。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负责事故调查处理的国务院有关部门和地方人民政府应当在批复事故调查报告后一年内，组织有关部门对事故整改和防范措施落实情况进行评估，并及时向社会公开评估结果；对不履行职责导致事故整改和防范措施没有落实的有关单位和人员，应当按照有关规定追究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第八十七条　生产经营单位发生生产安全事故，经调查确定为责任事故的，除了应当查明事故单位的责任并依法予以追究外，还应当查明对安全生产的有关事项负有审查批准和监督职责的行政部门的责任，对有失职、渎职行为的，依照本法第九十条的规定追究法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第八十八条　任何单位和个人不得阻挠和干涉对事故的依法调查处理。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第八十九条　县级以上地方各级人民政府应急管理部门应当定期统计分析本行政区域内发生生产安全事故的情况，并定期向社会公布。</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第六章　法律责任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第九十条　负有安全生产监督管理职责的部门的工作人员，有下列行为之一的，给予降级或者撤职的处分；构成犯罪的，依照刑法有关规定追究刑事责任: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（一）对不符合法定安全生产条件的涉及安全生产的事项予以批准或者验收通过的；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（二）发现未依法取得批准、验收的单位擅自从事有关活动或者接到举报后不予取缔或者不依法予以处理的；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（三）对已经依法取得批准的单位不履行监督管理职责，发现其不再具备安全生产条件而不撤销原批准或者发现安全生产违法行为不予查处的；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（四）在监督检查中发现重大事故隐患，不依法及时处理的。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负有安全生产监督管理职责的部门的工作人员有前款规定以外的滥用职权、玩忽职守、徇私舞弊行为的，依法给予处分；构成犯罪的，依照刑法有关规定追究刑事责任。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第九十一条　负有安全生产监督管理职责的部门，要求被审查、验收的单位购买其指定的安全设备、器材或者其他产品的，在对安全生产事项的审查、验收中收取费用的，由其上级机关或者监察机关责令改正，责令退还收取的费用；情节严重的，对直接负责的主管人员和其他直接责任人员依法给予处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第九十二条　承担安全评价、认证、检测、检验职责的机构出具失实报告的，责令停业整顿，并处三万元以上十万元以下的罚款；给他人造成损害的，依法承担赔偿责任。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w:t>
      </w:r>
      <w:r w:rsidRPr="00085861">
        <w:rPr>
          <w:rFonts w:ascii="宋体" w:eastAsia="宋体" w:hAnsi="宋体" w:cs="宋体" w:hint="eastAsia"/>
          <w:color w:val="333333"/>
          <w:kern w:val="0"/>
          <w:szCs w:val="21"/>
        </w:rPr>
        <w:lastRenderedPageBreak/>
        <w:t>责的主管人员和其他直接责任人员处五万元以上十万元以下的罚款；给他人造成损害的，与生产经营单位承担连带赔偿责任；构成犯罪的，依照刑法有关规定追究刑事责任。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对有前款违法行为的机构及其直接责任人员，吊销其相应资质和资格，五年内不得从事安全评价、认证、检测、检验等工作；情节严重的，实行终身行业和职业禁入。</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有前款违法行为，导致发生生产安全事故的，对生产经营单位的主要负责人给予撤职处分，对个人经营的投资人处二万元以上二十万元以下的罚款；构成犯罪的，依照刑法有关规定追究刑事责任。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第九十四条　生产经营单位的主要负责人未履行本法规定的安全生产管理职责的，责令限期改正，处二万元以上五万元以下的罚款；逾期未改正的，处五万元以上十万元以下的罚款，责令生产经营单位停产停业整顿。</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生产经营单位的主要负责人有前款违法行为，导致发生生产安全事故的，给予撤职处分；构成犯罪的，依照刑法有关规定追究刑事责任。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第九十五条　生产经营单位的主要负责人未履行本法规定的安全生产管理职责，导致发生生产安全事故的，由应急管理部门依照下列规定处以罚款: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（一）发生一般事故的，处上一年年收入百分之四十的罚款；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（二）发生较大事故的，处上一年年收入百分之六十的罚款；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（三）发生重大事故的，处上一年年收入百分之八十的罚款；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（四）发生特别重大事故的，处上一年年收入百分之一百的罚款。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（一）未按照规定设置安全生产管理机构或者配备安全生产管理人员、注册安全工程师的；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（二）危险物品的生产、经营、储存、装卸单位以及矿山、金属冶炼、建筑施工、运输单位的主要负责人和安全生产管理人员未按照规定经考核合格的；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（三）未按照规定对从业人员、被派遣劳动者、实习学生进行安全生产教育和培训，或者未按照规定如实告知有关的安全生产事项的；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（四）未如实记录安全生产教育和培训情况的；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（五）未将事故隐患排查治理情况如实记录或者未向从业人员通报的；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（六）未按照规定制定生产安全事故应急救援预案或者未定期组织演练的；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（七）特种作业人员未按照规定经专门的安全作业培训并取得相应资格，上岗作业的。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第九十八条　生产经营单位有下列行为之一的，责令停止建设或者停产停业整顿，限期改正，并处十万元以上五十万元以下的罚款，对其直接负责的主管人员和其他直接责任人员处二万元以上五万元以下的罚款；逾期未改正的，处五十万元以上一百万元以下的罚款，对其直接负责的主管人员和其他直接责任人员处五万元以上十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（一）未按照规定对矿山、金属冶炼建设项目或者用于生产、储存、装卸危险物品的建设项目进行安全评价的；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（二）矿山、金属冶炼建设项目或者用于生产、储存、装卸危险物品的建设项目没有安全设施设计或者安全设施设计未按照规定报经有关部门审查同意的；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（三）矿山、金属冶炼建设项目或者用于生产、储存、装卸危险物品的建设项目的施工单位未按照批准的安全设施设计施工的；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（四）矿山、金属冶炼建设项目或者用于生产、储存、装卸危险物品的建设项目竣工投入生产或者使用前，安全设施未经验收合格的。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（一）未在有较大危险因素的生产经营场所和有关设施、设备上设置明显的安全警示标志的；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（二）安全设备的安装、使用、检测、改造和报废不符合国家标准或者行业标准的；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（三）未对安全设备进行经常性维护、保养和定期检测的；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（四）关闭、破坏直接关系生产安全的监控、报警、防护、救生设备、设施，或者篡改、隐瞒、销毁其相关数据、信息的；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（五）未为从业人员提供符合国家标准或者行业标准的劳动防护用品的；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（六）危险物品的容器、运输工具，以及涉及人身安全、危险性较大的海洋石油开采特种设备和矿山井下特种设备未经具有专业资质的机构检测、检验合格，取得安全使用证或者安全标志，投入使用的；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（七）使用应当淘汰的危及生产安全的工艺、设备的；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（八）餐饮等行业的生产经营单位使用燃气未安装可燃气体报警装置的。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第一百条　未经依法批准，擅自生产、经营、运输、储存、使用危险物品或者处置废弃危险物品的，依照有关危险物品安全管理的法律、行政法规的规定予以处罚；构成犯罪的，依照刑法有关规定追究刑事责任。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（一）生产、经营、运输、储存、使用危险物品或者处置废弃危险物品，未建立专门安全管理制度、未采取可靠的安全措施的；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（二）对重大危险源未登记建档，未进行定期检测、评估、监控，未制定应急预案，或者未告知应急措施的；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（三）进行爆破、吊装、动火、临时用电以及国务院应急管理部门会同国务院有关部门规定的其他危险作业，未安排专门人员进行现场安全管理的；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（四）未建立安全风险分级管控制度或者未按照安全风险分级采取相应管控措施的；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（五）未建立事故隐患排查治理制度，或者重大事故隐患排查治理情况未按照规定报告的。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第一百零三条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矿山、金属冶炼建设项目和用于生产、储存、装卸危险物品的建设项目的施工单位未按照规定对施工项目进行安全管理的，责令限期改正，处十万元以下的罚款，对其直接负责的主管人员和其他直接责任人员处二万元以下的罚款；逾期未改正的，责令停产停业整顿。以上施工单位倒卖、出租、出借、挂靠或者以其他形式非法转让施工资质的，责令停产停业整顿，吊销资质证书，没收违法所得；违法所得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（一）生产、经营、储存、使用危险物品的车间、商店、仓库与员工宿舍在同一座建筑内，或者与员工宿舍的距离不符合安全要求的；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（二）生产经营场所和员工宿舍未设有符合紧急疏散需要、标志明显、保持畅通的出口、疏散通道，或者占用、锁闭、封堵生产经营场所或者员工宿舍出口、疏散通道的。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第一百零七条　生产经营单位的从业人员不落实岗位安全责任，不服从管理，违反安全生产规章制度或者操作规程的，由生产经营单位给予批评教育，依照有关规章制度给予处分；构成犯罪的，依照刑法有关规定追究刑事责任。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第一百零九条　高危行业、领域的生产经营单位未按照国家规定投保安全生产责任保险的，责令限期改正，处五万元以上十万元以下的罚款；逾期未改正的，处十万元以上二十万元以下的罚款。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第一百一十条　生产经营单位的主要负责人在本单位发生生产安全事故时，不立即组织抢救或者在事故调查处理期间擅离职守或者逃匿的，给予降级、撤职的处分，并由应急管理部门处上一年年收入百分之六十至百分之一百的罚款；对逃匿的处十五日以下拘留；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生产经营单位的主要负责人对生产安全事故隐瞒不报、谎报或者迟报的，依照前款规定处罚。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第一百一十一条　有关地方人民政府、负有安全生产监督管理职责的部门，对生产安全事故隐瞒不报、谎报或者迟报的，对直接负责的主管人员和其他直接责任人员依法给予处分；构成犯罪的，依照刑法有关规定追究刑事责任。</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第一百一十二条　生产经营单位违反本法规定，被责令改正且受到罚款处罚，拒不改正的，负有安全生产监督管理职责的部门可以自作出责令改正之日的次日起，按照原处罚数额按日连续处罚。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（一）存在重大事故隐患，一百八十日内三次或者一年内四次受到本法规定的行政处罚的；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（二）经停产停业整顿，仍不具备法律、行政法规和国家标准或者行业标准规定的安全生产条件的；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（三）不具备法律、行政法规和国家标准或者行业标准规定的安全生产条件，导致发生重大、特别重大生产安全事故的；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（四）拒不执行负有安全生产监督管理职责的部门作出的停产停业整顿决定的。</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第一百一十四条　发生生产安全事故，对负有责任的生产经营单位除要求其依法承担相应的赔偿等责任外，由应急管理部门依照下列规定处以罚款: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（一）发生一般事故的，处三十万元以上一百万元以下的罚款；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（二）发生较大事故的，处一百万元以上二百万元以下的罚款；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（三）发生重大事故的，处二百万元以上一千万元以下的罚款；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（四）发生特别重大事故的，处一千万元以上二千万元以下的罚款。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发生生产安全事故，情节特别严重、影响特别恶劣的，应急管理部门可以按照前款罚款数额的二倍以上五倍以下对负有责任的生产经营单位处以罚款。</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第一百一十五条　本法规定的行政处罚，由应急管理部门和其他负有安全生产监督管理职责的部门按照职责分工决定；其中，根据本法第九十五条、第一百一十条、第一百一十四条的规定应当给予民航、铁路、电力行业的生产经营单位及其主要负责人行政处罚的，也可以由主管的负有安全生产监督管理职责的部门进行处罚。予以关闭的行政处罚，由负有安全生产监督管理职责的部门报请县级以上人民政府按照国务院规定的权限决定；给予拘留的行政处罚，由公安机关依照治安管理处罚的规定决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第一百一十六条　生产经营单位发生生产安全事故造成人员伤亡、他人财产损失的，应当依法承担赔偿责任；拒不承担或者其负责人逃匿的，由人民法院依法强制执行。</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生产安全事故的责任人未依法承担赔偿责任，经人民法院依法采取执行措施后，仍不能对受害人给予足额赔偿的，应当继续履行赔偿义务；受害人发现责任人有其他财产的，可以随时请求人民法院执行。</w:t>
      </w:r>
    </w:p>
    <w:p w:rsidR="00952273" w:rsidRPr="00085861" w:rsidRDefault="00952273" w:rsidP="00085861">
      <w:pPr>
        <w:widowControl/>
        <w:shd w:val="clear" w:color="auto" w:fill="FFFFFF"/>
        <w:spacing w:after="313" w:line="320" w:lineRule="exact"/>
        <w:jc w:val="center"/>
        <w:rPr>
          <w:rFonts w:ascii="宋体" w:eastAsia="宋体" w:hAnsi="宋体" w:cs="宋体"/>
          <w:color w:val="333333"/>
          <w:kern w:val="0"/>
          <w:szCs w:val="21"/>
        </w:rPr>
      </w:pPr>
      <w:r w:rsidRPr="00085861">
        <w:rPr>
          <w:rFonts w:ascii="宋体" w:eastAsia="宋体" w:hAnsi="宋体" w:cs="宋体" w:hint="eastAsia"/>
          <w:b/>
          <w:bCs/>
          <w:color w:val="333333"/>
          <w:kern w:val="0"/>
          <w:szCs w:val="21"/>
        </w:rPr>
        <w:t>第七章　附则</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第一百一十七条　本法下列用语的含义:</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危险物品，是指易燃易爆物品、危险化学品、放射性物品等能够危及人身安全和财产安全的物品。</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重大危险源，是指长期地或者临时地生产、搬运、使用或者储存危险物品，且危险物品的数量等于或者超过临界量的单元（包括场所和设施）。</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lastRenderedPageBreak/>
        <w:t>第一百一十八条　本法规定的生产安全一般事故、较大事故、重大事故、特别重大事故的划分标准由国务院规定。</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国务院应急管理部门和其他负有安全生产监督管理职责的部门应当根据各自的职责分工，制定相关行业、领域重大危险源的辨识标准和重大事故隐患的判定标准。</w:t>
      </w:r>
    </w:p>
    <w:p w:rsidR="00952273" w:rsidRPr="00085861" w:rsidRDefault="00952273" w:rsidP="00085861">
      <w:pPr>
        <w:widowControl/>
        <w:shd w:val="clear" w:color="auto" w:fill="FFFFFF"/>
        <w:spacing w:after="313" w:line="320" w:lineRule="exact"/>
        <w:ind w:firstLineChars="200" w:firstLine="420"/>
        <w:rPr>
          <w:rFonts w:ascii="宋体" w:eastAsia="宋体" w:hAnsi="宋体" w:cs="宋体"/>
          <w:color w:val="333333"/>
          <w:kern w:val="0"/>
          <w:szCs w:val="21"/>
        </w:rPr>
      </w:pPr>
      <w:r w:rsidRPr="00085861">
        <w:rPr>
          <w:rFonts w:ascii="宋体" w:eastAsia="宋体" w:hAnsi="宋体" w:cs="宋体" w:hint="eastAsia"/>
          <w:color w:val="333333"/>
          <w:kern w:val="0"/>
          <w:szCs w:val="21"/>
        </w:rPr>
        <w:t>第一百一十九条　本法自2002年11月1日起施行。</w:t>
      </w:r>
    </w:p>
    <w:p w:rsidR="00B24400" w:rsidRPr="00085861" w:rsidRDefault="00B24400" w:rsidP="009C0263">
      <w:pPr>
        <w:spacing w:line="300" w:lineRule="exact"/>
        <w:rPr>
          <w:szCs w:val="21"/>
        </w:rPr>
      </w:pPr>
    </w:p>
    <w:sectPr w:rsidR="00B24400" w:rsidRPr="00085861" w:rsidSect="00B244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6A1C" w:rsidRDefault="006F6A1C" w:rsidP="004A3EE8">
      <w:r>
        <w:separator/>
      </w:r>
    </w:p>
  </w:endnote>
  <w:endnote w:type="continuationSeparator" w:id="1">
    <w:p w:rsidR="006F6A1C" w:rsidRDefault="006F6A1C" w:rsidP="004A3E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6A1C" w:rsidRDefault="006F6A1C" w:rsidP="004A3EE8">
      <w:r>
        <w:separator/>
      </w:r>
    </w:p>
  </w:footnote>
  <w:footnote w:type="continuationSeparator" w:id="1">
    <w:p w:rsidR="006F6A1C" w:rsidRDefault="006F6A1C" w:rsidP="004A3E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52273"/>
    <w:rsid w:val="00085861"/>
    <w:rsid w:val="004338D1"/>
    <w:rsid w:val="004A3EE8"/>
    <w:rsid w:val="006F6A1C"/>
    <w:rsid w:val="00952273"/>
    <w:rsid w:val="00961FEE"/>
    <w:rsid w:val="009C0263"/>
    <w:rsid w:val="00B24400"/>
    <w:rsid w:val="00EC3B94"/>
    <w:rsid w:val="00ED163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440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A3E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A3EE8"/>
    <w:rPr>
      <w:sz w:val="18"/>
      <w:szCs w:val="18"/>
    </w:rPr>
  </w:style>
  <w:style w:type="paragraph" w:styleId="a4">
    <w:name w:val="footer"/>
    <w:basedOn w:val="a"/>
    <w:link w:val="Char0"/>
    <w:uiPriority w:val="99"/>
    <w:semiHidden/>
    <w:unhideWhenUsed/>
    <w:rsid w:val="004A3EE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A3EE8"/>
    <w:rPr>
      <w:sz w:val="18"/>
      <w:szCs w:val="18"/>
    </w:rPr>
  </w:style>
</w:styles>
</file>

<file path=word/webSettings.xml><?xml version="1.0" encoding="utf-8"?>
<w:webSettings xmlns:r="http://schemas.openxmlformats.org/officeDocument/2006/relationships" xmlns:w="http://schemas.openxmlformats.org/wordprocessingml/2006/main">
  <w:divs>
    <w:div w:id="34579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3014</Words>
  <Characters>17184</Characters>
  <Application>Microsoft Office Word</Application>
  <DocSecurity>0</DocSecurity>
  <Lines>143</Lines>
  <Paragraphs>40</Paragraphs>
  <ScaleCrop>false</ScaleCrop>
  <Company/>
  <LinksUpToDate>false</LinksUpToDate>
  <CharactersWithSpaces>20158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6</cp:revision>
  <dcterms:created xsi:type="dcterms:W3CDTF">2021-07-19T04:51:00Z</dcterms:created>
  <dcterms:modified xsi:type="dcterms:W3CDTF">2022-01-28T04:05:00Z</dcterms:modified>
</cp:coreProperties>
</file>